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0A6664AC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EE54F5">
        <w:rPr>
          <w:rFonts w:eastAsia="Times New Roman" w:cs="Times New Roman"/>
          <w:sz w:val="20"/>
          <w:szCs w:val="20"/>
          <w:lang w:eastAsia="en-GB"/>
        </w:rPr>
        <w:t>24</w:t>
      </w:r>
      <w:r w:rsidR="00D261B8" w:rsidRPr="00D261B8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261B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821B2E">
        <w:rPr>
          <w:rFonts w:eastAsia="Times New Roman" w:cs="Times New Roman"/>
          <w:sz w:val="20"/>
          <w:szCs w:val="20"/>
          <w:lang w:eastAsia="en-GB"/>
        </w:rPr>
        <w:t>April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B8E88FC" w14:textId="45B62829" w:rsidR="00501EEF" w:rsidRDefault="00EE54F5" w:rsidP="00EE54F5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EE54F5">
        <w:rPr>
          <w:rFonts w:eastAsia="Times New Roman"/>
          <w:sz w:val="20"/>
          <w:szCs w:val="20"/>
          <w:lang w:eastAsia="en-GB"/>
        </w:rPr>
        <w:t>Show Racism Red Card Anti-racism Project Event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0AB9083" w14:textId="77777777" w:rsidR="00EE54F5" w:rsidRDefault="00EE54F5" w:rsidP="00EE54F5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APCC General Meeting (Association of Police and Crime Commissioners).</w:t>
      </w:r>
    </w:p>
    <w:p w14:paraId="7932CB0D" w14:textId="2CA497B4" w:rsidR="00EE54F5" w:rsidRDefault="00EE54F5" w:rsidP="00EE54F5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EE54F5">
        <w:rPr>
          <w:rFonts w:eastAsia="Times New Roman"/>
          <w:sz w:val="20"/>
          <w:szCs w:val="20"/>
          <w:lang w:eastAsia="en-GB"/>
        </w:rPr>
        <w:t>Royal Welsh Conference</w:t>
      </w:r>
      <w:r>
        <w:rPr>
          <w:rFonts w:eastAsia="Times New Roman"/>
          <w:sz w:val="20"/>
          <w:szCs w:val="20"/>
          <w:lang w:eastAsia="en-GB"/>
        </w:rPr>
        <w:t xml:space="preserve"> in Builth Wells.</w:t>
      </w:r>
    </w:p>
    <w:p w14:paraId="782F98DD" w14:textId="452F767B" w:rsidR="00EE54F5" w:rsidRPr="00EE54F5" w:rsidRDefault="00EE54F5" w:rsidP="00EE54F5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 </w:t>
      </w:r>
      <w:r w:rsidRPr="00EE54F5">
        <w:rPr>
          <w:rFonts w:eastAsia="Times New Roman"/>
          <w:sz w:val="20"/>
          <w:szCs w:val="20"/>
          <w:lang w:eastAsia="en-GB"/>
        </w:rPr>
        <w:t>Visit to Blossom and Bloom PACT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>
        <w:t>how the funding has helped.</w:t>
      </w:r>
    </w:p>
    <w:p w14:paraId="51E73756" w14:textId="52E713F3" w:rsidR="00EE54F5" w:rsidRPr="00EE54F5" w:rsidRDefault="00EE54F5" w:rsidP="00206910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EE54F5">
        <w:rPr>
          <w:rFonts w:eastAsia="Times New Roman"/>
          <w:sz w:val="20"/>
          <w:szCs w:val="20"/>
          <w:lang w:eastAsia="en-GB"/>
        </w:rPr>
        <w:t>Denbighshire Chairman's Charity Dinner Event</w:t>
      </w:r>
      <w:r w:rsidRPr="00EE54F5">
        <w:rPr>
          <w:rFonts w:eastAsia="Times New Roman"/>
          <w:sz w:val="20"/>
          <w:szCs w:val="20"/>
          <w:lang w:eastAsia="en-GB"/>
        </w:rPr>
        <w:t>.</w:t>
      </w:r>
    </w:p>
    <w:p w14:paraId="45D1980C" w14:textId="77777777" w:rsidR="00ED7EFC" w:rsidRDefault="00ED7EFC" w:rsidP="00ED7EFC">
      <w:pPr>
        <w:pStyle w:val="ListParagraph"/>
        <w:ind w:left="1800"/>
        <w:jc w:val="both"/>
        <w:rPr>
          <w:rFonts w:eastAsia="Times New Roman"/>
          <w:sz w:val="20"/>
          <w:szCs w:val="20"/>
          <w:lang w:eastAsia="en-GB"/>
        </w:rPr>
      </w:pP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0049FC9C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316CA2D9" w14:textId="2FB01ED3" w:rsidR="00652FDF" w:rsidRPr="00652FDF" w:rsidRDefault="00652FDF" w:rsidP="00652FDF">
      <w:pPr>
        <w:rPr>
          <w:rFonts w:eastAsia="Times New Roman" w:cs="Times New Roman"/>
          <w:sz w:val="24"/>
          <w:szCs w:val="24"/>
          <w:lang w:eastAsia="en-GB"/>
        </w:rPr>
      </w:pPr>
    </w:p>
    <w:p w14:paraId="0E4FED38" w14:textId="14FF0F4E" w:rsidR="00ED7EFC" w:rsidRPr="00ED7EFC" w:rsidRDefault="00B149B8" w:rsidP="00E7113B">
      <w:pPr>
        <w:tabs>
          <w:tab w:val="left" w:pos="1220"/>
          <w:tab w:val="left" w:pos="2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3532CF9" w14:textId="48F11DD4" w:rsidR="00ED7EFC" w:rsidRPr="00ED7EFC" w:rsidRDefault="00ED7EFC" w:rsidP="00ED7EFC">
      <w:pPr>
        <w:rPr>
          <w:rFonts w:eastAsia="Times New Roman" w:cs="Times New Roman"/>
          <w:sz w:val="24"/>
          <w:szCs w:val="24"/>
          <w:lang w:eastAsia="en-GB"/>
        </w:rPr>
      </w:pPr>
    </w:p>
    <w:p w14:paraId="651231E5" w14:textId="6BFDAA2F" w:rsidR="00ED7EFC" w:rsidRDefault="00ED7EFC" w:rsidP="00ED7EFC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D76C5DB" w14:textId="15183F55" w:rsidR="000371C5" w:rsidRDefault="000371C5" w:rsidP="000371C5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E42535A" w14:textId="66633025" w:rsidR="00E7113B" w:rsidRDefault="00E7113B" w:rsidP="00E711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63AE505" w14:textId="34C65872" w:rsidR="00CF6BA0" w:rsidRDefault="00CF6BA0" w:rsidP="00CF6BA0">
      <w:pPr>
        <w:tabs>
          <w:tab w:val="left" w:pos="10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83BD7AB" w14:textId="562A19B1" w:rsidR="00DC6B66" w:rsidRDefault="00DC6B66" w:rsidP="00D261B8">
      <w:pPr>
        <w:tabs>
          <w:tab w:val="left" w:pos="1050"/>
          <w:tab w:val="left" w:pos="15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  <w:r w:rsidR="00D261B8">
        <w:rPr>
          <w:rFonts w:eastAsia="Times New Roman" w:cs="Times New Roman"/>
          <w:sz w:val="24"/>
          <w:szCs w:val="24"/>
          <w:lang w:eastAsia="en-GB"/>
        </w:rPr>
        <w:tab/>
      </w:r>
    </w:p>
    <w:p w14:paraId="282875BE" w14:textId="3339B6B7" w:rsidR="00501EEF" w:rsidRPr="00501EEF" w:rsidRDefault="00501EEF" w:rsidP="00501EEF">
      <w:pPr>
        <w:rPr>
          <w:rFonts w:eastAsia="Times New Roman" w:cs="Times New Roman"/>
          <w:sz w:val="24"/>
          <w:szCs w:val="24"/>
          <w:lang w:eastAsia="en-GB"/>
        </w:rPr>
      </w:pPr>
    </w:p>
    <w:p w14:paraId="48236944" w14:textId="118A26EE" w:rsidR="00501EEF" w:rsidRPr="00501EEF" w:rsidRDefault="00501EEF" w:rsidP="00501EEF">
      <w:pPr>
        <w:rPr>
          <w:rFonts w:eastAsia="Times New Roman" w:cs="Times New Roman"/>
          <w:sz w:val="24"/>
          <w:szCs w:val="24"/>
          <w:lang w:eastAsia="en-GB"/>
        </w:rPr>
      </w:pPr>
    </w:p>
    <w:p w14:paraId="7C042809" w14:textId="4680EE96" w:rsidR="00501EEF" w:rsidRPr="00501EEF" w:rsidRDefault="00501EEF" w:rsidP="00501EEF">
      <w:pPr>
        <w:tabs>
          <w:tab w:val="left" w:pos="153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501EEF" w:rsidRPr="00501EE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0CF5" w14:textId="77777777" w:rsidR="00EE54F5" w:rsidRDefault="00EE5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4F8A7156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821B2E">
      <w:t>4</w:t>
    </w:r>
    <w:r w:rsidR="000371C5">
      <w:t>.</w:t>
    </w:r>
    <w:r w:rsidR="00EE54F5"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B77" w14:textId="77777777" w:rsidR="00EE54F5" w:rsidRDefault="00EE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4EE" w14:textId="77777777" w:rsidR="00EE54F5" w:rsidRDefault="00EE5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D583" w14:textId="77777777" w:rsidR="00EE54F5" w:rsidRDefault="00EE5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172</cp:revision>
  <dcterms:created xsi:type="dcterms:W3CDTF">2018-06-06T12:13:00Z</dcterms:created>
  <dcterms:modified xsi:type="dcterms:W3CDTF">2023-05-12T11:19:00Z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